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17F" w14:textId="77777777" w:rsidR="0075094B" w:rsidRPr="00223235" w:rsidRDefault="0075094B" w:rsidP="0075094B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5309F2D6" w14:textId="77777777" w:rsidR="00104158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104158" w:rsidRPr="00104158">
        <w:rPr>
          <w:b/>
          <w:bCs/>
        </w:rPr>
        <w:t xml:space="preserve">Centro di aiuto alla vita </w:t>
      </w:r>
    </w:p>
    <w:p w14:paraId="3E935F97" w14:textId="77777777" w:rsidR="00516D99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516D99" w:rsidRPr="00516D99">
        <w:rPr>
          <w:b/>
          <w:bCs/>
        </w:rPr>
        <w:t xml:space="preserve">Noi e la Cicogna </w:t>
      </w:r>
    </w:p>
    <w:p w14:paraId="0FB8C90B" w14:textId="62A5750F" w:rsidR="00516D99" w:rsidRDefault="0075094B" w:rsidP="0075094B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516D99" w:rsidRPr="00516D99">
        <w:t xml:space="preserve">Volontariato, Filantropia </w:t>
      </w:r>
      <w:r w:rsidR="00516D99">
        <w:t>e</w:t>
      </w:r>
      <w:r w:rsidR="00516D99" w:rsidRPr="00516D99">
        <w:t xml:space="preserve"> Beneficenza </w:t>
      </w:r>
    </w:p>
    <w:p w14:paraId="4F00C80E" w14:textId="2765BE37" w:rsidR="0075094B" w:rsidRPr="002342AE" w:rsidRDefault="0075094B" w:rsidP="0075094B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 intervento</w:t>
      </w:r>
      <w:r w:rsidRPr="002342AE">
        <w:t xml:space="preserve">: </w:t>
      </w:r>
      <w:r>
        <w:t>Provinc</w:t>
      </w:r>
      <w:r w:rsidR="00B81F8D">
        <w:t>ia</w:t>
      </w:r>
      <w:r>
        <w:t xml:space="preserve"> di Imperia</w:t>
      </w:r>
    </w:p>
    <w:p w14:paraId="349E3612" w14:textId="736E59DC" w:rsidR="0075094B" w:rsidRPr="00677582" w:rsidRDefault="0075094B" w:rsidP="0075094B">
      <w:pPr>
        <w:tabs>
          <w:tab w:val="left" w:pos="2371"/>
        </w:tabs>
        <w:spacing w:line="360" w:lineRule="auto"/>
      </w:pPr>
      <w:r w:rsidRPr="00677582">
        <w:rPr>
          <w:u w:val="single"/>
        </w:rPr>
        <w:t>Contributo erogato</w:t>
      </w:r>
      <w:r w:rsidRPr="00677582">
        <w:t>: 25.000</w:t>
      </w:r>
      <w:r w:rsidR="00B81F8D">
        <w:t>,00</w:t>
      </w:r>
      <w:r w:rsidRPr="00677582">
        <w:t xml:space="preserve"> € </w:t>
      </w:r>
      <w:r w:rsidRPr="00677582">
        <w:tab/>
      </w:r>
      <w:r w:rsidRPr="00677582">
        <w:tab/>
      </w:r>
      <w:r w:rsidRPr="00677582">
        <w:tab/>
      </w:r>
      <w:r w:rsidRPr="00677582">
        <w:tab/>
      </w:r>
      <w:r w:rsidRPr="00677582">
        <w:tab/>
      </w:r>
    </w:p>
    <w:p w14:paraId="348D148A" w14:textId="3701E5D7" w:rsidR="0075094B" w:rsidRPr="00223235" w:rsidRDefault="0075094B" w:rsidP="0075094B">
      <w:pPr>
        <w:tabs>
          <w:tab w:val="left" w:pos="2371"/>
        </w:tabs>
        <w:spacing w:line="360" w:lineRule="auto"/>
      </w:pPr>
      <w:r w:rsidRPr="00677582">
        <w:rPr>
          <w:u w:val="single"/>
        </w:rPr>
        <w:t>Costo effettivo del progetto</w:t>
      </w:r>
      <w:r w:rsidRPr="00677582">
        <w:t xml:space="preserve">: </w:t>
      </w:r>
      <w:r w:rsidR="00677582" w:rsidRPr="00677582">
        <w:t>52</w:t>
      </w:r>
      <w:r w:rsidRPr="00677582">
        <w:t>.</w:t>
      </w:r>
      <w:r w:rsidR="00677582" w:rsidRPr="00677582">
        <w:t>369</w:t>
      </w:r>
      <w:r w:rsidRPr="00677582">
        <w:t>,</w:t>
      </w:r>
      <w:r w:rsidR="00677582" w:rsidRPr="00677582">
        <w:t>00</w:t>
      </w:r>
      <w:r w:rsidRPr="00677582">
        <w:t xml:space="preserve"> €</w:t>
      </w:r>
      <w:r w:rsidRPr="00223235">
        <w:tab/>
      </w:r>
      <w:r w:rsidRPr="00223235">
        <w:tab/>
      </w:r>
    </w:p>
    <w:p w14:paraId="2359B29C" w14:textId="77777777" w:rsidR="0075094B" w:rsidRPr="00223235" w:rsidRDefault="0075094B" w:rsidP="0075094B">
      <w:pPr>
        <w:spacing w:line="360" w:lineRule="auto"/>
      </w:pP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2048FACF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576875CA" w:rsidR="002F1D4D" w:rsidRDefault="002F1D4D" w:rsidP="007C2F87">
      <w:pPr>
        <w:spacing w:line="360" w:lineRule="auto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1B31065B" w14:textId="5BFE514B" w:rsidR="003C2C01" w:rsidRDefault="00577FE2" w:rsidP="003C2C01">
      <w:pPr>
        <w:spacing w:line="360" w:lineRule="auto"/>
        <w:jc w:val="both"/>
      </w:pPr>
      <w:r w:rsidRPr="00577FE2">
        <w:t xml:space="preserve">Il progetto </w:t>
      </w:r>
      <w:r w:rsidR="003C2C01">
        <w:t>si è posto l’obietti</w:t>
      </w:r>
      <w:r w:rsidR="00B81F8D">
        <w:t>v</w:t>
      </w:r>
      <w:r w:rsidR="003C2C01">
        <w:t>o di</w:t>
      </w:r>
      <w:r w:rsidRPr="00577FE2">
        <w:t xml:space="preserve"> prevenire il disagio dovuto alle carenze affettive e di cura dei figli nelle famiglie fragili. </w:t>
      </w:r>
    </w:p>
    <w:p w14:paraId="5736F77E" w14:textId="761BDEF7" w:rsidR="00577FE2" w:rsidRPr="00577FE2" w:rsidRDefault="00577FE2" w:rsidP="003C2C01">
      <w:pPr>
        <w:spacing w:line="360" w:lineRule="auto"/>
        <w:jc w:val="both"/>
      </w:pPr>
      <w:r w:rsidRPr="00577FE2">
        <w:t>Le famiglie</w:t>
      </w:r>
      <w:r w:rsidR="00CF0E4B">
        <w:t xml:space="preserve"> e le mamme che hanno preso parte al progetto</w:t>
      </w:r>
      <w:r w:rsidRPr="00577FE2">
        <w:t xml:space="preserve"> </w:t>
      </w:r>
      <w:r w:rsidR="003C2C01">
        <w:t>sono state</w:t>
      </w:r>
      <w:r w:rsidRPr="00577FE2">
        <w:t xml:space="preserve"> </w:t>
      </w:r>
      <w:r w:rsidR="00B81F8D">
        <w:t>prese in carico</w:t>
      </w:r>
      <w:r w:rsidR="00B81F8D" w:rsidRPr="00577FE2">
        <w:t xml:space="preserve"> </w:t>
      </w:r>
      <w:r w:rsidRPr="00577FE2">
        <w:t>dall'equipe multidisciplinare</w:t>
      </w:r>
      <w:r w:rsidR="003C2C01">
        <w:t>,</w:t>
      </w:r>
      <w:r w:rsidRPr="00577FE2">
        <w:t xml:space="preserve"> che </w:t>
      </w:r>
      <w:r w:rsidR="003C2C01">
        <w:t xml:space="preserve">ha predisposto </w:t>
      </w:r>
      <w:r w:rsidRPr="00577FE2">
        <w:t xml:space="preserve">un percorso individualizzato con diverse tipologie d'intervento che </w:t>
      </w:r>
      <w:r w:rsidR="003C2C01">
        <w:t>hanno previsto</w:t>
      </w:r>
      <w:r w:rsidRPr="00577FE2">
        <w:t xml:space="preserve"> </w:t>
      </w:r>
      <w:proofErr w:type="spellStart"/>
      <w:r w:rsidRPr="00577FE2">
        <w:t>homevisiting</w:t>
      </w:r>
      <w:proofErr w:type="spellEnd"/>
      <w:r w:rsidRPr="00577FE2">
        <w:t xml:space="preserve"> post partum, supporti di gruppo, consulenze e trasferimento di skills.</w:t>
      </w:r>
    </w:p>
    <w:p w14:paraId="4564C9DD" w14:textId="77777777" w:rsidR="00622519" w:rsidRPr="00577FE2" w:rsidRDefault="00622519" w:rsidP="007C2F87">
      <w:pPr>
        <w:spacing w:line="360" w:lineRule="auto"/>
        <w:rPr>
          <w:u w:val="single"/>
        </w:rPr>
      </w:pPr>
    </w:p>
    <w:p w14:paraId="0327E027" w14:textId="071DBA5E" w:rsidR="00FC4E81" w:rsidRPr="00FC4E81" w:rsidRDefault="00FC4E81" w:rsidP="007C2F87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38C1284F" w14:textId="794F5832" w:rsidR="00C2729E" w:rsidRDefault="00CF0E4B" w:rsidP="00CF0E4B">
      <w:pPr>
        <w:pStyle w:val="Paragrafoelenco"/>
        <w:numPr>
          <w:ilvl w:val="0"/>
          <w:numId w:val="30"/>
        </w:numPr>
        <w:spacing w:line="360" w:lineRule="auto"/>
        <w:jc w:val="both"/>
      </w:pPr>
      <w:r w:rsidRPr="00CF0E4B">
        <w:t xml:space="preserve">Sono </w:t>
      </w:r>
      <w:r>
        <w:t>stati realizzate le seguenti azioni:</w:t>
      </w:r>
    </w:p>
    <w:p w14:paraId="73F76BE0" w14:textId="34A475C7" w:rsidR="00CF0E4B" w:rsidRDefault="00CF0E4B" w:rsidP="00CF0E4B">
      <w:pPr>
        <w:pStyle w:val="Paragrafoelenco"/>
        <w:numPr>
          <w:ilvl w:val="1"/>
          <w:numId w:val="30"/>
        </w:numPr>
        <w:spacing w:line="360" w:lineRule="auto"/>
        <w:jc w:val="both"/>
      </w:pPr>
      <w:r>
        <w:t>Contatti telefonici con le mamme;</w:t>
      </w:r>
    </w:p>
    <w:p w14:paraId="244722CB" w14:textId="78108253" w:rsidR="00CF0E4B" w:rsidRDefault="00CF0E4B" w:rsidP="00CF0E4B">
      <w:pPr>
        <w:pStyle w:val="Paragrafoelenco"/>
        <w:numPr>
          <w:ilvl w:val="1"/>
          <w:numId w:val="30"/>
        </w:numPr>
        <w:spacing w:line="360" w:lineRule="auto"/>
        <w:jc w:val="both"/>
      </w:pPr>
      <w:r>
        <w:t>Colloqui con psicologi e pedagogisti al fine di individuare le situazioni di fragilità, di comprendere e proporre il percorso da intraprendere e per instaurare un rapporto di fiducia;</w:t>
      </w:r>
    </w:p>
    <w:p w14:paraId="29AB9020" w14:textId="2645A54A" w:rsidR="00CF0E4B" w:rsidRPr="00CF0E4B" w:rsidRDefault="00CF0E4B" w:rsidP="00CF0E4B">
      <w:pPr>
        <w:pStyle w:val="Paragrafoelenco"/>
        <w:numPr>
          <w:ilvl w:val="1"/>
          <w:numId w:val="30"/>
        </w:numPr>
        <w:spacing w:line="360" w:lineRule="auto"/>
        <w:jc w:val="both"/>
      </w:pPr>
      <w:r>
        <w:rPr>
          <w:rFonts w:eastAsiaTheme="minorHAnsi"/>
          <w:lang w:eastAsia="en-US"/>
        </w:rPr>
        <w:t xml:space="preserve">Attivazione di un gruppo </w:t>
      </w:r>
      <w:r w:rsidR="00B81F8D">
        <w:rPr>
          <w:rFonts w:eastAsiaTheme="minorHAnsi"/>
          <w:lang w:eastAsia="en-US"/>
        </w:rPr>
        <w:t>F</w:t>
      </w:r>
      <w:r>
        <w:rPr>
          <w:rFonts w:eastAsiaTheme="minorHAnsi"/>
          <w:lang w:eastAsia="en-US"/>
        </w:rPr>
        <w:t xml:space="preserve">acebook </w:t>
      </w:r>
      <w:r w:rsidR="00B81F8D">
        <w:rPr>
          <w:rFonts w:eastAsiaTheme="minorHAnsi"/>
          <w:lang w:eastAsia="en-US"/>
        </w:rPr>
        <w:t xml:space="preserve">e </w:t>
      </w:r>
      <w:r w:rsidR="00C71BC8">
        <w:rPr>
          <w:rFonts w:eastAsiaTheme="minorHAnsi"/>
          <w:lang w:eastAsia="en-US"/>
        </w:rPr>
        <w:t>W</w:t>
      </w:r>
      <w:r w:rsidR="00B81F8D">
        <w:rPr>
          <w:rFonts w:eastAsiaTheme="minorHAnsi"/>
          <w:lang w:eastAsia="en-US"/>
        </w:rPr>
        <w:t xml:space="preserve">hatsApp </w:t>
      </w:r>
      <w:r>
        <w:rPr>
          <w:rFonts w:eastAsiaTheme="minorHAnsi"/>
          <w:lang w:eastAsia="en-US"/>
        </w:rPr>
        <w:t>di supporto e confronto;</w:t>
      </w:r>
    </w:p>
    <w:p w14:paraId="6B9BF42B" w14:textId="58E2CF97" w:rsidR="00CF0E4B" w:rsidRPr="00CF0E4B" w:rsidRDefault="00CF0E4B" w:rsidP="00CF0E4B">
      <w:pPr>
        <w:pStyle w:val="Paragrafoelenco"/>
        <w:numPr>
          <w:ilvl w:val="1"/>
          <w:numId w:val="30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t>Attivazione di un percorso individualizzato con le mamme e/o famiglie: sono stati organizzati incontri periodici con pedagogista, educatore e quan</w:t>
      </w:r>
      <w:r w:rsidR="00C71BC8">
        <w:t>d</w:t>
      </w:r>
      <w:r>
        <w:t xml:space="preserve">o necessario con lo psicologo; </w:t>
      </w:r>
    </w:p>
    <w:p w14:paraId="7684F66C" w14:textId="5AF641AF" w:rsidR="00CF0E4B" w:rsidRDefault="00CF0E4B" w:rsidP="00CF0E4B">
      <w:pPr>
        <w:pStyle w:val="Paragrafoelenco"/>
        <w:numPr>
          <w:ilvl w:val="1"/>
          <w:numId w:val="30"/>
        </w:numPr>
        <w:spacing w:line="360" w:lineRule="auto"/>
        <w:jc w:val="both"/>
      </w:pPr>
      <w:r>
        <w:t>Attivazione di corsi di accompagnamento alla gravidanza a partire dal 7°mese di gestazione. Sono stati realizzati 6 incontri</w:t>
      </w:r>
      <w:r w:rsidR="00C71BC8">
        <w:t>, con gli operatori preposti,</w:t>
      </w:r>
      <w:r>
        <w:t xml:space="preserve"> da due ore</w:t>
      </w:r>
      <w:r w:rsidR="00C71BC8">
        <w:t xml:space="preserve"> ciascuno</w:t>
      </w:r>
      <w:r>
        <w:t>;</w:t>
      </w:r>
    </w:p>
    <w:p w14:paraId="4A115917" w14:textId="33E483A8" w:rsidR="00CF0E4B" w:rsidRDefault="00CF0E4B" w:rsidP="00CF0E4B">
      <w:pPr>
        <w:pStyle w:val="Paragrafoelenco"/>
        <w:numPr>
          <w:ilvl w:val="1"/>
          <w:numId w:val="30"/>
        </w:numPr>
        <w:spacing w:line="360" w:lineRule="auto"/>
        <w:jc w:val="both"/>
      </w:pPr>
      <w:r>
        <w:lastRenderedPageBreak/>
        <w:t xml:space="preserve">Percorsi di accompagnamento nel </w:t>
      </w:r>
      <w:proofErr w:type="spellStart"/>
      <w:r>
        <w:t>dopoparto</w:t>
      </w:r>
      <w:proofErr w:type="spellEnd"/>
      <w:r>
        <w:t xml:space="preserve"> presso i domicili (home-visiting) o su piattaforma online</w:t>
      </w:r>
      <w:r w:rsidR="00760A2D">
        <w:t>;</w:t>
      </w:r>
    </w:p>
    <w:p w14:paraId="655C904A" w14:textId="77777777" w:rsidR="00760A2D" w:rsidRDefault="00760A2D" w:rsidP="00760A2D">
      <w:pPr>
        <w:pStyle w:val="Paragrafoelenco"/>
        <w:numPr>
          <w:ilvl w:val="1"/>
          <w:numId w:val="30"/>
        </w:numPr>
        <w:spacing w:line="360" w:lineRule="auto"/>
        <w:jc w:val="both"/>
      </w:pPr>
      <w:r>
        <w:t>Attivazione di ulteriori servizi “post partum” come:</w:t>
      </w:r>
    </w:p>
    <w:p w14:paraId="613A940B" w14:textId="77777777" w:rsidR="00760A2D" w:rsidRDefault="00760A2D" w:rsidP="00760A2D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 xml:space="preserve">consulenze psicologiche, </w:t>
      </w:r>
    </w:p>
    <w:p w14:paraId="1B16DD30" w14:textId="77777777" w:rsidR="00760A2D" w:rsidRDefault="00760A2D" w:rsidP="00760A2D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 xml:space="preserve">ostetriche, </w:t>
      </w:r>
    </w:p>
    <w:p w14:paraId="1854F414" w14:textId="77777777" w:rsidR="00760A2D" w:rsidRDefault="00760A2D" w:rsidP="00760A2D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 xml:space="preserve">gruppi di elaborazione del parto, </w:t>
      </w:r>
    </w:p>
    <w:p w14:paraId="27ACB452" w14:textId="77777777" w:rsidR="00760A2D" w:rsidRDefault="00760A2D" w:rsidP="00760A2D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 xml:space="preserve">gruppi sulla relazione genitori/bambino, </w:t>
      </w:r>
    </w:p>
    <w:p w14:paraId="5AB67195" w14:textId="77777777" w:rsidR="00760A2D" w:rsidRDefault="00760A2D" w:rsidP="00760A2D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 xml:space="preserve">gruppi sul gioco e movimento nel primo anno di vita del bambino, </w:t>
      </w:r>
    </w:p>
    <w:p w14:paraId="3001E184" w14:textId="5EE65557" w:rsidR="00760A2D" w:rsidRDefault="00760A2D" w:rsidP="00760A2D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>massaggio infantile</w:t>
      </w:r>
    </w:p>
    <w:p w14:paraId="4564D634" w14:textId="36FCF905" w:rsidR="00BB40EF" w:rsidRDefault="00BB40EF" w:rsidP="00760A2D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>gestione del budget</w:t>
      </w:r>
    </w:p>
    <w:p w14:paraId="3F08774E" w14:textId="6C4B5B24" w:rsidR="00EE4680" w:rsidRDefault="00BB40EF" w:rsidP="00760A2D">
      <w:pPr>
        <w:pStyle w:val="Paragrafoelenco"/>
        <w:numPr>
          <w:ilvl w:val="1"/>
          <w:numId w:val="30"/>
        </w:numPr>
        <w:spacing w:line="360" w:lineRule="auto"/>
        <w:jc w:val="both"/>
      </w:pPr>
      <w:r>
        <w:t xml:space="preserve">Il progetto ha </w:t>
      </w:r>
      <w:r w:rsidR="00EE4680">
        <w:t>coinvolto 118 mamme</w:t>
      </w:r>
      <w:r w:rsidR="00CE13B7">
        <w:t xml:space="preserve"> ed in particolare</w:t>
      </w:r>
      <w:r w:rsidR="00EE4680">
        <w:t>:</w:t>
      </w:r>
    </w:p>
    <w:p w14:paraId="609B9F24" w14:textId="21F46E70" w:rsidR="00760A2D" w:rsidRDefault="00EE4680" w:rsidP="00EE4680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>44 hanno avuto il colloquio con una pedagogista, di cui 24 hanno avuto un colloquio con la psicologa</w:t>
      </w:r>
      <w:r w:rsidR="00BB40EF">
        <w:t xml:space="preserve"> </w:t>
      </w:r>
      <w:r>
        <w:t>e 35 hanno avuto necessità di essere seguite da pedagogiste e/o psicologo e/o educatore e/o ostetrica</w:t>
      </w:r>
    </w:p>
    <w:p w14:paraId="57DF29B4" w14:textId="2AED8C05" w:rsidR="00EE4680" w:rsidRDefault="00EE4680" w:rsidP="00EE4680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 xml:space="preserve">29 hanno </w:t>
      </w:r>
      <w:r w:rsidR="00CE13B7">
        <w:t xml:space="preserve">partecipato ad </w:t>
      </w:r>
      <w:r>
        <w:t xml:space="preserve">un corso </w:t>
      </w:r>
      <w:r w:rsidR="001453DA">
        <w:t>proposto</w:t>
      </w:r>
    </w:p>
    <w:p w14:paraId="1ADEEBEF" w14:textId="1F29BB15" w:rsidR="00EE4680" w:rsidRDefault="00EE4680" w:rsidP="00EE4680">
      <w:pPr>
        <w:pStyle w:val="Paragrafoelenco"/>
        <w:numPr>
          <w:ilvl w:val="2"/>
          <w:numId w:val="30"/>
        </w:numPr>
        <w:spacing w:line="360" w:lineRule="auto"/>
        <w:jc w:val="both"/>
      </w:pPr>
      <w:r>
        <w:t>32 hanno usufruito degli home visiting</w:t>
      </w:r>
      <w:r w:rsidR="00CE13B7">
        <w:t xml:space="preserve"> e</w:t>
      </w:r>
      <w:r>
        <w:t xml:space="preserve"> il 71% hanno anche partecipato ad altri servizi proposti in seguito (consulenze individuali ostetriche, psicologiche o pedagogiche, gruppi, massaggio infantile)</w:t>
      </w:r>
    </w:p>
    <w:p w14:paraId="5C22BAF1" w14:textId="05101DAA" w:rsidR="00EE4680" w:rsidRDefault="00EE4680" w:rsidP="00EE4680">
      <w:pPr>
        <w:pStyle w:val="Paragrafoelenco"/>
        <w:numPr>
          <w:ilvl w:val="0"/>
          <w:numId w:val="30"/>
        </w:numPr>
        <w:spacing w:line="360" w:lineRule="auto"/>
        <w:jc w:val="both"/>
      </w:pPr>
      <w:r>
        <w:t>Dopo la conclusione del progetto, una decina di mamme con situazioni più gravi, continua ad essere seguita dai professionisti del Centro di Aiuto alla Vita e supportata dalle volontarie</w:t>
      </w:r>
      <w:r w:rsidR="007C428D">
        <w:t>.</w:t>
      </w:r>
    </w:p>
    <w:p w14:paraId="521394CE" w14:textId="54407A0D" w:rsidR="00FC4E81" w:rsidRDefault="00FC4E81" w:rsidP="00223235">
      <w:pPr>
        <w:spacing w:line="360" w:lineRule="auto"/>
        <w:jc w:val="both"/>
      </w:pPr>
    </w:p>
    <w:p w14:paraId="0941EF4E" w14:textId="77777777" w:rsidR="006D35E2" w:rsidRDefault="006D35E2" w:rsidP="006D35E2">
      <w:pPr>
        <w:spacing w:line="360" w:lineRule="auto"/>
        <w:jc w:val="both"/>
        <w:rPr>
          <w:b/>
          <w:bCs/>
        </w:rPr>
      </w:pPr>
    </w:p>
    <w:p w14:paraId="41862BCC" w14:textId="77777777" w:rsidR="006D35E2" w:rsidRPr="000C03AB" w:rsidRDefault="006D35E2" w:rsidP="006D35E2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534B0E3F" w14:textId="77777777" w:rsidR="006D35E2" w:rsidRDefault="006D35E2" w:rsidP="006D35E2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1926" w14:textId="77777777" w:rsidR="005A7E77" w:rsidRDefault="005A7E77" w:rsidP="0027669C">
      <w:r>
        <w:separator/>
      </w:r>
    </w:p>
  </w:endnote>
  <w:endnote w:type="continuationSeparator" w:id="0">
    <w:p w14:paraId="767B25DD" w14:textId="77777777" w:rsidR="005A7E77" w:rsidRDefault="005A7E77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1438" w14:textId="77777777" w:rsidR="005A7E77" w:rsidRDefault="005A7E77" w:rsidP="0027669C">
      <w:r>
        <w:separator/>
      </w:r>
    </w:p>
  </w:footnote>
  <w:footnote w:type="continuationSeparator" w:id="0">
    <w:p w14:paraId="602D4EEA" w14:textId="77777777" w:rsidR="005A7E77" w:rsidRDefault="005A7E77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685A2D26" w:rsidR="0027669C" w:rsidRPr="00544DB2" w:rsidRDefault="0027669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B2">
      <w:tab/>
    </w:r>
    <w:r w:rsidR="00544DB2">
      <w:tab/>
    </w:r>
    <w:r w:rsidR="00544DB2" w:rsidRPr="00544DB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44E7488"/>
    <w:multiLevelType w:val="hybridMultilevel"/>
    <w:tmpl w:val="A322CF88"/>
    <w:lvl w:ilvl="0" w:tplc="D19C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292308"/>
    <w:multiLevelType w:val="hybridMultilevel"/>
    <w:tmpl w:val="07A0CFC2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A4C13"/>
    <w:multiLevelType w:val="hybridMultilevel"/>
    <w:tmpl w:val="7F1CC7C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1AB56E5"/>
    <w:multiLevelType w:val="hybridMultilevel"/>
    <w:tmpl w:val="8A9C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36C8"/>
    <w:multiLevelType w:val="hybridMultilevel"/>
    <w:tmpl w:val="88B03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2CA0"/>
    <w:multiLevelType w:val="hybridMultilevel"/>
    <w:tmpl w:val="D2861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06AA8"/>
    <w:multiLevelType w:val="hybridMultilevel"/>
    <w:tmpl w:val="28269864"/>
    <w:lvl w:ilvl="0" w:tplc="93FA5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C0AE0"/>
    <w:multiLevelType w:val="hybridMultilevel"/>
    <w:tmpl w:val="0786DB4E"/>
    <w:lvl w:ilvl="0" w:tplc="F3EAF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91B24"/>
    <w:multiLevelType w:val="hybridMultilevel"/>
    <w:tmpl w:val="E56E460C"/>
    <w:lvl w:ilvl="0" w:tplc="BB2E6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D2FC7"/>
    <w:multiLevelType w:val="hybridMultilevel"/>
    <w:tmpl w:val="541C2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35330507">
    <w:abstractNumId w:val="6"/>
  </w:num>
  <w:num w:numId="2" w16cid:durableId="819466723">
    <w:abstractNumId w:val="27"/>
  </w:num>
  <w:num w:numId="3" w16cid:durableId="1789662406">
    <w:abstractNumId w:val="0"/>
  </w:num>
  <w:num w:numId="4" w16cid:durableId="126902421">
    <w:abstractNumId w:val="10"/>
  </w:num>
  <w:num w:numId="5" w16cid:durableId="845361057">
    <w:abstractNumId w:val="1"/>
  </w:num>
  <w:num w:numId="6" w16cid:durableId="913660719">
    <w:abstractNumId w:val="22"/>
  </w:num>
  <w:num w:numId="7" w16cid:durableId="1365397811">
    <w:abstractNumId w:val="3"/>
  </w:num>
  <w:num w:numId="8" w16cid:durableId="516191590">
    <w:abstractNumId w:val="19"/>
  </w:num>
  <w:num w:numId="9" w16cid:durableId="1236208637">
    <w:abstractNumId w:val="9"/>
  </w:num>
  <w:num w:numId="10" w16cid:durableId="1280648394">
    <w:abstractNumId w:val="29"/>
  </w:num>
  <w:num w:numId="11" w16cid:durableId="1966882178">
    <w:abstractNumId w:val="12"/>
  </w:num>
  <w:num w:numId="12" w16cid:durableId="194391701">
    <w:abstractNumId w:val="5"/>
  </w:num>
  <w:num w:numId="13" w16cid:durableId="155534753">
    <w:abstractNumId w:val="7"/>
  </w:num>
  <w:num w:numId="14" w16cid:durableId="160856543">
    <w:abstractNumId w:val="25"/>
  </w:num>
  <w:num w:numId="15" w16cid:durableId="81723462">
    <w:abstractNumId w:val="26"/>
  </w:num>
  <w:num w:numId="16" w16cid:durableId="202596252">
    <w:abstractNumId w:val="14"/>
  </w:num>
  <w:num w:numId="17" w16cid:durableId="130639819">
    <w:abstractNumId w:val="2"/>
  </w:num>
  <w:num w:numId="18" w16cid:durableId="933245186">
    <w:abstractNumId w:val="4"/>
  </w:num>
  <w:num w:numId="19" w16cid:durableId="1190607580">
    <w:abstractNumId w:val="11"/>
  </w:num>
  <w:num w:numId="20" w16cid:durableId="1816601280">
    <w:abstractNumId w:val="17"/>
  </w:num>
  <w:num w:numId="21" w16cid:durableId="2002733398">
    <w:abstractNumId w:val="13"/>
  </w:num>
  <w:num w:numId="22" w16cid:durableId="685323845">
    <w:abstractNumId w:val="8"/>
  </w:num>
  <w:num w:numId="23" w16cid:durableId="703755267">
    <w:abstractNumId w:val="23"/>
  </w:num>
  <w:num w:numId="24" w16cid:durableId="1284262722">
    <w:abstractNumId w:val="20"/>
  </w:num>
  <w:num w:numId="25" w16cid:durableId="549923560">
    <w:abstractNumId w:val="16"/>
  </w:num>
  <w:num w:numId="26" w16cid:durableId="182667350">
    <w:abstractNumId w:val="15"/>
  </w:num>
  <w:num w:numId="27" w16cid:durableId="1509363455">
    <w:abstractNumId w:val="28"/>
  </w:num>
  <w:num w:numId="28" w16cid:durableId="634868893">
    <w:abstractNumId w:val="18"/>
  </w:num>
  <w:num w:numId="29" w16cid:durableId="822892011">
    <w:abstractNumId w:val="24"/>
  </w:num>
  <w:num w:numId="30" w16cid:durableId="1414931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16A96"/>
    <w:rsid w:val="000231AA"/>
    <w:rsid w:val="00033561"/>
    <w:rsid w:val="00055340"/>
    <w:rsid w:val="00065A87"/>
    <w:rsid w:val="000937DF"/>
    <w:rsid w:val="000A54B6"/>
    <w:rsid w:val="000F06D8"/>
    <w:rsid w:val="000F509C"/>
    <w:rsid w:val="00104158"/>
    <w:rsid w:val="0013117E"/>
    <w:rsid w:val="001453DA"/>
    <w:rsid w:val="00161473"/>
    <w:rsid w:val="00166C66"/>
    <w:rsid w:val="00182D36"/>
    <w:rsid w:val="00191B9B"/>
    <w:rsid w:val="001A298E"/>
    <w:rsid w:val="001C169D"/>
    <w:rsid w:val="001C3BDE"/>
    <w:rsid w:val="001C4F76"/>
    <w:rsid w:val="001C7050"/>
    <w:rsid w:val="001E0397"/>
    <w:rsid w:val="001F4E32"/>
    <w:rsid w:val="0020781D"/>
    <w:rsid w:val="00223235"/>
    <w:rsid w:val="00232F5E"/>
    <w:rsid w:val="002342AE"/>
    <w:rsid w:val="0027669C"/>
    <w:rsid w:val="00280F2D"/>
    <w:rsid w:val="00290666"/>
    <w:rsid w:val="002A7931"/>
    <w:rsid w:val="002B184E"/>
    <w:rsid w:val="002B2B43"/>
    <w:rsid w:val="002F1D4D"/>
    <w:rsid w:val="002F4195"/>
    <w:rsid w:val="00302E68"/>
    <w:rsid w:val="00306F44"/>
    <w:rsid w:val="00311170"/>
    <w:rsid w:val="00313750"/>
    <w:rsid w:val="003203B0"/>
    <w:rsid w:val="00320FEA"/>
    <w:rsid w:val="00323AE9"/>
    <w:rsid w:val="0034599D"/>
    <w:rsid w:val="00396BD2"/>
    <w:rsid w:val="003B637F"/>
    <w:rsid w:val="003C1640"/>
    <w:rsid w:val="003C2C01"/>
    <w:rsid w:val="003D1445"/>
    <w:rsid w:val="003D7672"/>
    <w:rsid w:val="003E1D98"/>
    <w:rsid w:val="003F44C8"/>
    <w:rsid w:val="00404FA9"/>
    <w:rsid w:val="004116DC"/>
    <w:rsid w:val="00413370"/>
    <w:rsid w:val="00415982"/>
    <w:rsid w:val="00424D4C"/>
    <w:rsid w:val="00426566"/>
    <w:rsid w:val="004276A5"/>
    <w:rsid w:val="0043539C"/>
    <w:rsid w:val="00477FCA"/>
    <w:rsid w:val="00483A74"/>
    <w:rsid w:val="00485162"/>
    <w:rsid w:val="00485878"/>
    <w:rsid w:val="00494EB5"/>
    <w:rsid w:val="004B560F"/>
    <w:rsid w:val="004B6AB4"/>
    <w:rsid w:val="004B7CE3"/>
    <w:rsid w:val="004E1DC6"/>
    <w:rsid w:val="004F064C"/>
    <w:rsid w:val="00511973"/>
    <w:rsid w:val="00513925"/>
    <w:rsid w:val="00516D99"/>
    <w:rsid w:val="00516F2C"/>
    <w:rsid w:val="00526D61"/>
    <w:rsid w:val="0053255B"/>
    <w:rsid w:val="00533D2D"/>
    <w:rsid w:val="005349AE"/>
    <w:rsid w:val="00544DB2"/>
    <w:rsid w:val="0055134E"/>
    <w:rsid w:val="00577FE2"/>
    <w:rsid w:val="0059076F"/>
    <w:rsid w:val="0059350D"/>
    <w:rsid w:val="00594141"/>
    <w:rsid w:val="005957BD"/>
    <w:rsid w:val="005967F7"/>
    <w:rsid w:val="005A169B"/>
    <w:rsid w:val="005A3E90"/>
    <w:rsid w:val="005A48DF"/>
    <w:rsid w:val="005A7E77"/>
    <w:rsid w:val="005B163C"/>
    <w:rsid w:val="005B79BB"/>
    <w:rsid w:val="005C2143"/>
    <w:rsid w:val="005C6030"/>
    <w:rsid w:val="005C72E5"/>
    <w:rsid w:val="005D774C"/>
    <w:rsid w:val="005E211A"/>
    <w:rsid w:val="00614B37"/>
    <w:rsid w:val="00622419"/>
    <w:rsid w:val="00622519"/>
    <w:rsid w:val="00626B28"/>
    <w:rsid w:val="00633A3A"/>
    <w:rsid w:val="00633D9E"/>
    <w:rsid w:val="0064454E"/>
    <w:rsid w:val="00670D83"/>
    <w:rsid w:val="00677582"/>
    <w:rsid w:val="006834FF"/>
    <w:rsid w:val="00684CC9"/>
    <w:rsid w:val="006A00B5"/>
    <w:rsid w:val="006B36AB"/>
    <w:rsid w:val="006B4718"/>
    <w:rsid w:val="006B7FFD"/>
    <w:rsid w:val="006C3920"/>
    <w:rsid w:val="006D35E2"/>
    <w:rsid w:val="006E3970"/>
    <w:rsid w:val="006E58B9"/>
    <w:rsid w:val="006F281E"/>
    <w:rsid w:val="006F41BD"/>
    <w:rsid w:val="00702BE8"/>
    <w:rsid w:val="00704F8C"/>
    <w:rsid w:val="0070683F"/>
    <w:rsid w:val="00710BB1"/>
    <w:rsid w:val="0071688C"/>
    <w:rsid w:val="00726D94"/>
    <w:rsid w:val="0075094B"/>
    <w:rsid w:val="0075759B"/>
    <w:rsid w:val="007609A6"/>
    <w:rsid w:val="00760A2D"/>
    <w:rsid w:val="007706ED"/>
    <w:rsid w:val="00783E8B"/>
    <w:rsid w:val="007A70AD"/>
    <w:rsid w:val="007A7E25"/>
    <w:rsid w:val="007B2D7D"/>
    <w:rsid w:val="007C2F87"/>
    <w:rsid w:val="007C428D"/>
    <w:rsid w:val="007D56D4"/>
    <w:rsid w:val="007D75E1"/>
    <w:rsid w:val="007E329E"/>
    <w:rsid w:val="007F3886"/>
    <w:rsid w:val="008069FD"/>
    <w:rsid w:val="0081067D"/>
    <w:rsid w:val="00832E04"/>
    <w:rsid w:val="00835FB2"/>
    <w:rsid w:val="008514E0"/>
    <w:rsid w:val="00852B14"/>
    <w:rsid w:val="00854163"/>
    <w:rsid w:val="008660EF"/>
    <w:rsid w:val="0087240D"/>
    <w:rsid w:val="008766BD"/>
    <w:rsid w:val="008879D7"/>
    <w:rsid w:val="00897C30"/>
    <w:rsid w:val="008A0B18"/>
    <w:rsid w:val="008A3067"/>
    <w:rsid w:val="008A3CB6"/>
    <w:rsid w:val="008B5BB4"/>
    <w:rsid w:val="008C227A"/>
    <w:rsid w:val="008D4D43"/>
    <w:rsid w:val="008D747F"/>
    <w:rsid w:val="008F65D0"/>
    <w:rsid w:val="008F7EFF"/>
    <w:rsid w:val="00904256"/>
    <w:rsid w:val="0091678A"/>
    <w:rsid w:val="00920723"/>
    <w:rsid w:val="009433C9"/>
    <w:rsid w:val="009449C4"/>
    <w:rsid w:val="00961F91"/>
    <w:rsid w:val="009645D4"/>
    <w:rsid w:val="009677EB"/>
    <w:rsid w:val="00982B1C"/>
    <w:rsid w:val="009901F5"/>
    <w:rsid w:val="00991D7A"/>
    <w:rsid w:val="00993166"/>
    <w:rsid w:val="009A2420"/>
    <w:rsid w:val="009C0FDC"/>
    <w:rsid w:val="009C2184"/>
    <w:rsid w:val="009E1A96"/>
    <w:rsid w:val="009E6008"/>
    <w:rsid w:val="00A17523"/>
    <w:rsid w:val="00A3184A"/>
    <w:rsid w:val="00A32F72"/>
    <w:rsid w:val="00A562A5"/>
    <w:rsid w:val="00A6146B"/>
    <w:rsid w:val="00A74895"/>
    <w:rsid w:val="00A82A3F"/>
    <w:rsid w:val="00A84B7D"/>
    <w:rsid w:val="00A85C48"/>
    <w:rsid w:val="00AA069F"/>
    <w:rsid w:val="00AA2984"/>
    <w:rsid w:val="00AA5CF9"/>
    <w:rsid w:val="00AB53D2"/>
    <w:rsid w:val="00AC36D3"/>
    <w:rsid w:val="00AE47B4"/>
    <w:rsid w:val="00AF0A69"/>
    <w:rsid w:val="00B0512B"/>
    <w:rsid w:val="00B10B27"/>
    <w:rsid w:val="00B24EC9"/>
    <w:rsid w:val="00B34290"/>
    <w:rsid w:val="00B47186"/>
    <w:rsid w:val="00B55D5A"/>
    <w:rsid w:val="00B56403"/>
    <w:rsid w:val="00B72963"/>
    <w:rsid w:val="00B81F8D"/>
    <w:rsid w:val="00B833B0"/>
    <w:rsid w:val="00B9723B"/>
    <w:rsid w:val="00BB40EF"/>
    <w:rsid w:val="00BC4659"/>
    <w:rsid w:val="00BC46AB"/>
    <w:rsid w:val="00BC5C4D"/>
    <w:rsid w:val="00BD707E"/>
    <w:rsid w:val="00C01E2F"/>
    <w:rsid w:val="00C20219"/>
    <w:rsid w:val="00C2729E"/>
    <w:rsid w:val="00C42874"/>
    <w:rsid w:val="00C60B97"/>
    <w:rsid w:val="00C61C62"/>
    <w:rsid w:val="00C71BC8"/>
    <w:rsid w:val="00C9518B"/>
    <w:rsid w:val="00C956FF"/>
    <w:rsid w:val="00CA466C"/>
    <w:rsid w:val="00CC1A16"/>
    <w:rsid w:val="00CC6992"/>
    <w:rsid w:val="00CD4161"/>
    <w:rsid w:val="00CE13B7"/>
    <w:rsid w:val="00CF0E4B"/>
    <w:rsid w:val="00D010F3"/>
    <w:rsid w:val="00D25275"/>
    <w:rsid w:val="00D30C0A"/>
    <w:rsid w:val="00D52C8A"/>
    <w:rsid w:val="00D5647F"/>
    <w:rsid w:val="00D71AD4"/>
    <w:rsid w:val="00D80DBF"/>
    <w:rsid w:val="00D918DC"/>
    <w:rsid w:val="00DA624A"/>
    <w:rsid w:val="00DE4D5D"/>
    <w:rsid w:val="00DE7049"/>
    <w:rsid w:val="00DF42A5"/>
    <w:rsid w:val="00E00657"/>
    <w:rsid w:val="00E12792"/>
    <w:rsid w:val="00E143A0"/>
    <w:rsid w:val="00E356BF"/>
    <w:rsid w:val="00E36D02"/>
    <w:rsid w:val="00E36EB0"/>
    <w:rsid w:val="00E42D94"/>
    <w:rsid w:val="00E45F98"/>
    <w:rsid w:val="00E61F0E"/>
    <w:rsid w:val="00E62C42"/>
    <w:rsid w:val="00E64C7F"/>
    <w:rsid w:val="00E85FE1"/>
    <w:rsid w:val="00E95C33"/>
    <w:rsid w:val="00E9684B"/>
    <w:rsid w:val="00E9791B"/>
    <w:rsid w:val="00EB5B84"/>
    <w:rsid w:val="00ED516B"/>
    <w:rsid w:val="00EE4680"/>
    <w:rsid w:val="00EE65ED"/>
    <w:rsid w:val="00EF1B32"/>
    <w:rsid w:val="00F04243"/>
    <w:rsid w:val="00F320F5"/>
    <w:rsid w:val="00F54033"/>
    <w:rsid w:val="00F70AAC"/>
    <w:rsid w:val="00F80A2E"/>
    <w:rsid w:val="00F83535"/>
    <w:rsid w:val="00F83F8F"/>
    <w:rsid w:val="00F92FC9"/>
    <w:rsid w:val="00F95353"/>
    <w:rsid w:val="00F97736"/>
    <w:rsid w:val="00FB41AC"/>
    <w:rsid w:val="00FB4EE7"/>
    <w:rsid w:val="00FC4E81"/>
    <w:rsid w:val="00FC6D76"/>
    <w:rsid w:val="00FD3177"/>
    <w:rsid w:val="00FD726D"/>
    <w:rsid w:val="00FE51E2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D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4DB2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62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2023-02-02T09:54:00Z</cp:lastPrinted>
  <dcterms:created xsi:type="dcterms:W3CDTF">2022-11-30T15:27:00Z</dcterms:created>
  <dcterms:modified xsi:type="dcterms:W3CDTF">2023-02-02T09:54:00Z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